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FC" w:rsidRPr="00C96902" w:rsidRDefault="00D406FC" w:rsidP="00D406FC">
      <w:pPr>
        <w:spacing w:after="0" w:line="52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  <w:r w:rsidRPr="00C96902"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D406FC" w:rsidRPr="00C96902" w:rsidRDefault="00D406FC" w:rsidP="00D406FC">
      <w:pPr>
        <w:spacing w:before="139" w:after="0" w:line="330" w:lineRule="atLeast"/>
        <w:textAlignment w:val="baseline"/>
        <w:rPr>
          <w:rFonts w:ascii="Arial" w:eastAsia="Times New Roman" w:hAnsi="Arial" w:cs="Arial"/>
          <w:color w:val="666666"/>
          <w:spacing w:val="2"/>
          <w:sz w:val="23"/>
          <w:szCs w:val="23"/>
          <w:lang w:eastAsia="ru-RU"/>
        </w:rPr>
      </w:pPr>
      <w:r w:rsidRPr="00C96902">
        <w:rPr>
          <w:rFonts w:ascii="Arial" w:eastAsia="Times New Roman" w:hAnsi="Arial" w:cs="Arial"/>
          <w:color w:val="666666"/>
          <w:spacing w:val="2"/>
          <w:sz w:val="23"/>
          <w:szCs w:val="23"/>
          <w:lang w:eastAsia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В соответствии с подпунктом 1) </w:t>
      </w:r>
      <w:hyperlink r:id="rId5" w:anchor="z1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статьи 10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Закона Республики Казахстан от 15 апреля 2013 года «О государственных услугах»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b/>
          <w:b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ПРИКАЗЫВАЮ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0" w:name="z2"/>
      <w:bookmarkEnd w:id="0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1.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Утвердить: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" w:name="z3"/>
      <w:bookmarkEnd w:id="1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1) стандарт государственной услуги «Прием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согласно </w:t>
      </w:r>
      <w:hyperlink r:id="rId6" w:anchor="z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 1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2" w:name="z4"/>
      <w:bookmarkEnd w:id="2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2) стандарт государственной услуги «Выдача разрешения на обучение в форме экстерната в организациях основного среднего, общего среднего образования» согласно </w:t>
      </w:r>
      <w:hyperlink r:id="rId7" w:anchor="z3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 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3" w:name="z5"/>
      <w:bookmarkEnd w:id="3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3) стандарт государственной услуги «Выдача дубликатов документов об основном среднем, общем среднем образовании»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согласно </w:t>
      </w:r>
      <w:hyperlink r:id="rId8" w:anchor="z62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приложения</w:t>
        </w:r>
        <w:proofErr w:type="gramEnd"/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 xml:space="preserve"> 3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приказу.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4" w:name="z6"/>
      <w:bookmarkEnd w:id="4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Жонтаева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Ж.) обеспечить: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1) в установленном порядке государственную регистрацию настоящего приказа в Министерстве юстиции Республики Казахстан;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3) размещение настоящего приказа на официальном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 образования и науки Республики Казахстан.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5" w:name="z7"/>
      <w:bookmarkEnd w:id="5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3.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Контроль за исполнением настоящего приказа возложить на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вице-министра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образования и науки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Имангалиева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Е.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6" w:name="z8"/>
      <w:bookmarkEnd w:id="6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  </w:t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Министр образования и науки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Республики Казахстан                       А.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Саринжипов</w:t>
      </w:r>
      <w:proofErr w:type="spellEnd"/>
    </w:p>
    <w:p w:rsidR="00D406FC" w:rsidRPr="00C96902" w:rsidRDefault="00D406FC" w:rsidP="00D406F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«СОГЛАСОВАН»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Министра национальной экономики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Республики Казахстан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___________________ Е.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Досаев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«____» ______________ 2015 года</w:t>
      </w:r>
    </w:p>
    <w:p w:rsidR="00D406FC" w:rsidRPr="00C96902" w:rsidRDefault="00D406FC" w:rsidP="00D406F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«СОГЛАСОВАН»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Министр по инвестициям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и развитию Республики Казахстан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 xml:space="preserve">      ___________ А. </w:t>
      </w:r>
      <w:proofErr w:type="spellStart"/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Исекешев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i/>
          <w:iCs/>
          <w:color w:val="000000"/>
          <w:spacing w:val="2"/>
          <w:sz w:val="23"/>
          <w:szCs w:val="23"/>
          <w:bdr w:val="none" w:sz="0" w:space="0" w:color="auto" w:frame="1"/>
          <w:lang w:eastAsia="ru-RU"/>
        </w:rPr>
        <w:t>      «____» ______________ 2015 года</w:t>
      </w:r>
    </w:p>
    <w:p w:rsidR="00D406FC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Приложение 1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приказу Министра образования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и науки Республики Казахстан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8 апреля 2015 года № 179  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Стандарт государственной услуги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«Прием документов и зачисление в организации образования,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общеобразовательным программам начального, основного среднего,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общего среднего образования»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1. Общие положения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7" w:name="z13"/>
      <w:bookmarkEnd w:id="7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8" w:name="z14"/>
      <w:bookmarkEnd w:id="8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услугодатели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канцелярию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 </w:t>
      </w:r>
      <w:hyperlink r:id="rId9" w:anchor="z27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веб-портал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«электронного правительства»: www.egov.kz (далее – портал).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2. Порядок оказания государственной услуги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4.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Сроки оказания государственной услуги: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с момента сдачи пакета документов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а также при обращении через портал – пять рабочих дней для получения расписки;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на очную и вечернюю форму обучения – не позднее 30 августа;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в первый класс – с 1 июня по 30 августа;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максимально допустимое время обслуживания – 15 минут.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9" w:name="z17"/>
      <w:bookmarkEnd w:id="9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5. Форма оказания государственной услуги: электронная, бумажная.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0" w:name="z18"/>
      <w:bookmarkEnd w:id="10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     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к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1" w:name="z19"/>
      <w:bookmarkEnd w:id="11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2" w:name="z20"/>
      <w:bookmarkEnd w:id="12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8. График работы: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 с понедельника по пятницу включительно, за исключением выходных и праздничных дней, согласно </w:t>
      </w:r>
      <w:hyperlink r:id="rId10" w:anchor="z84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трудовому законодательству</w:t>
        </w:r>
      </w:hyperlink>
      <w:r w:rsidRPr="00C96902">
        <w:rPr>
          <w:rFonts w:ascii="Courier New" w:eastAsia="Times New Roman" w:hAnsi="Courier New" w:cs="Courier New"/>
          <w:color w:val="FF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Государственная услуга оказывается в порядке очереди, без предварительной записи и ускоренного обслуживания.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Портала: круглосуточно, за исключением технических перерывов в связи с проведением ремонтных работ.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3" w:name="z21"/>
      <w:bookmarkEnd w:id="13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(либо его законного представителя):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к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заявление согласно </w:t>
      </w:r>
      <w:hyperlink r:id="rId11" w:anchor="z30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приложению 1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стандарту;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копия свидетельства о рождении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в случае рождения до 2008 года (</w:t>
      </w:r>
      <w:hyperlink r:id="rId12" w:anchor="z37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документ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, удостоверяющий личность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(оригинал требуется для идентификации личности);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3) врачебное профессионально-консультационное заключение, </w:t>
      </w:r>
      <w:hyperlink r:id="rId13" w:anchor="z43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форма № 086/е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4) фотографии размером 3х4 см в количестве 2 штук;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заключение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педагого-медико-психологической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комиссии (при 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наличии).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Услугополучатели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иностранец – </w:t>
      </w:r>
      <w:hyperlink r:id="rId14" w:anchor="z44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вид на жительство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иностранца в Республике Казахстан;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2) лицо без гражданства – </w:t>
      </w:r>
      <w:hyperlink r:id="rId15" w:anchor="z5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лица без гражданства;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беженец – </w:t>
      </w:r>
      <w:hyperlink r:id="rId16" w:anchor="z7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беженца;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4) лицо, ищущее убежище - </w:t>
      </w:r>
      <w:hyperlink r:id="rId17" w:anchor="z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свидетельство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лица, ищущего убежище;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оралман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– </w:t>
      </w:r>
      <w:hyperlink r:id="rId18" w:anchor="z4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удостоверение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оралмана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выдается расписка о приеме документов у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форме, согласно </w:t>
      </w:r>
      <w:hyperlink r:id="rId19" w:anchor="z33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приложению 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 настоящему стандарту государственной услуги.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На портал: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если дата его рождения до 2008 года;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3) электронная копия врачебного профессионально-консультационного заключение, </w:t>
      </w:r>
      <w:hyperlink r:id="rId20" w:anchor="z43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форма № 086/е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4) цифровая фотография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размером 3х4 см;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5) электронная копия заключения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педагого-медико-психологической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комиссии (при наличии).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Сведения о данных документа, удостоверяющего личность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При обращении через портал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3. Порядок обжалования решений,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действий (бездействий) местных исполнительных органов, города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республиканского значения и столицы, района (города областного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 xml:space="preserve">значения) </w:t>
      </w:r>
      <w:proofErr w:type="spellStart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 xml:space="preserve"> и (или) его должностных лиц по вопросам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оказания государственных услуг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 xml:space="preserve">      10. Для обжалования решений, действий (бездействий)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21" w:anchor="z2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пункте 12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;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2) на имя руководителя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адресам, указанным в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интернет-ресурсах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Жалоба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, подлежит рассмотрению в течение пяти рабочих дней со дня ее регистрации.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может обратиться в </w:t>
      </w:r>
      <w:hyperlink r:id="rId22" w:anchor="z6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уполномоченный орган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по оценке и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контролю за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качеством оказания государственной услуги.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Жалоба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контролю за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Информацию о порядке обжалования можно получить посредством </w:t>
      </w:r>
      <w:hyperlink r:id="rId23" w:anchor="z8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по вопросам оказания государственных услуг.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4" w:name="z24"/>
      <w:bookmarkEnd w:id="14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право обратиться в суд в установленном </w:t>
      </w:r>
      <w:hyperlink r:id="rId24" w:anchor="z1429" w:history="1">
        <w:r w:rsidRPr="00C96902">
          <w:rPr>
            <w:rFonts w:ascii="Courier New" w:eastAsia="Times New Roman" w:hAnsi="Courier New" w:cs="Courier New"/>
            <w:color w:val="9A1616"/>
            <w:spacing w:val="2"/>
            <w:sz w:val="23"/>
            <w:u w:val="single"/>
            <w:lang w:eastAsia="ru-RU"/>
          </w:rPr>
          <w:t>законодательством</w:t>
        </w:r>
      </w:hyperlink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Республики Казахстан порядке.</w:t>
      </w:r>
    </w:p>
    <w:p w:rsidR="00D406FC" w:rsidRPr="00C96902" w:rsidRDefault="00D406FC" w:rsidP="00D406FC">
      <w:pPr>
        <w:spacing w:before="260" w:after="156" w:line="451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</w:pP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t>4. Иные требования с учетом особенностей оказания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государственной услуги, в том числе оказываемой</w:t>
      </w:r>
      <w:r w:rsidRPr="00C96902">
        <w:rPr>
          <w:rFonts w:ascii="Courier New" w:eastAsia="Times New Roman" w:hAnsi="Courier New" w:cs="Courier New"/>
          <w:color w:val="1E1E1E"/>
          <w:sz w:val="36"/>
          <w:szCs w:val="36"/>
          <w:lang w:eastAsia="ru-RU"/>
        </w:rPr>
        <w:br/>
        <w:t>в электронной форме</w:t>
      </w:r>
    </w:p>
    <w:p w:rsidR="00D406FC" w:rsidRPr="00C96902" w:rsidRDefault="00D406FC" w:rsidP="00D406FC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12. Адреса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услугодателей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указываются: на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интернет-ресурсах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 (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www.egov.kz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5" w:name="z27"/>
      <w:bookmarkEnd w:id="15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13.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6" w:name="z28"/>
      <w:bookmarkEnd w:id="16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14.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Услугополучатель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контакт-центра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государственных услуг.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bookmarkStart w:id="17" w:name="z29"/>
      <w:bookmarkEnd w:id="17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15. Контактные телефоны справочных служб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услугодателя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Министерства: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www.gov.kz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., единого </w:t>
      </w:r>
      <w:proofErr w:type="spellStart"/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контакт-центра</w:t>
      </w:r>
      <w:proofErr w:type="spellEnd"/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по вопросам оказания государственных услуг: 8-800-080-7777, 1414.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Приложение 1     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стандарту государственной услуги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«Прием документов и зачисление в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организации образования, независимо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ведомственной подчиненности,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программам начального, основного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среднего, общего среднего образования»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Форма           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Руководителю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Наименование местного исполнительного органа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_______________________/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Ф.И.О. (при наличии) полностью/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                       Заявление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Прошу зачислить моего сына/дочь (Ф.И.О. (при наличии) ребенка)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для обучения в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 класс 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 (полное наименование организации образования)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Проживающего по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адресу 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 (наименование населенного пункта, района, города и области)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Согласен на использования сведений, составляющих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охряняемую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законом тайну, содержащихся в информационных системах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                   __________ «__» ____ 20__ г.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                    (подпись)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Приложение 2           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к стандарту государственной услуги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«Прием документов и зачисление в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организации образования, независимо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от ведомственной подчиненности,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для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обучения по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общеобразовательным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lastRenderedPageBreak/>
        <w:t>программам начального, основного 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lang w:eastAsia="ru-RU"/>
        </w:rPr>
        <w:t> 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среднего, общего среднего образования»</w:t>
      </w:r>
    </w:p>
    <w:p w:rsidR="00D406FC" w:rsidRPr="00C96902" w:rsidRDefault="00D406FC" w:rsidP="00D406FC">
      <w:pPr>
        <w:spacing w:after="360" w:line="330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Форма           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                         Расписка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       о получении документов у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Организации образования 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     (полное наименование организации образования)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__________________________________________________________________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 (наименование населенного пункта, района, города и области)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Расписка о приеме документов № _________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      Получены 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от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_____________________________ следующие документы: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 xml:space="preserve">      (Ф.И.О. (при наличии)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1. Заявление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2. Другие 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 _______________________________________________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______________________________________________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Дата приема заявления 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Ф.И.О. (при наличии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)(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ответственного лица, принявшего документы)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             ________(подпись)</w:t>
      </w:r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Телефон</w:t>
      </w:r>
      <w:proofErr w:type="gram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 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_________________________________</w:t>
      </w: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br/>
        <w:t>      П</w:t>
      </w:r>
      <w:proofErr w:type="gramEnd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 xml:space="preserve">олучил: Ф.И.О. (при наличии)/подпись </w:t>
      </w:r>
      <w:proofErr w:type="spellStart"/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услугополучателя</w:t>
      </w:r>
      <w:proofErr w:type="spellEnd"/>
    </w:p>
    <w:p w:rsidR="00D406FC" w:rsidRPr="00C96902" w:rsidRDefault="00D406FC" w:rsidP="00D406FC">
      <w:pPr>
        <w:spacing w:after="360" w:line="330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</w:pPr>
      <w:r w:rsidRPr="00C96902">
        <w:rPr>
          <w:rFonts w:ascii="Courier New" w:eastAsia="Times New Roman" w:hAnsi="Courier New" w:cs="Courier New"/>
          <w:color w:val="000000"/>
          <w:spacing w:val="2"/>
          <w:sz w:val="23"/>
          <w:szCs w:val="23"/>
          <w:lang w:eastAsia="ru-RU"/>
        </w:rPr>
        <w:t>      «___» _________ 20__ год</w:t>
      </w:r>
    </w:p>
    <w:p w:rsidR="00714EAB" w:rsidRDefault="00714EAB"/>
    <w:sectPr w:rsidR="00714EAB" w:rsidSect="00D406F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6FC"/>
    <w:rsid w:val="00105B76"/>
    <w:rsid w:val="00184805"/>
    <w:rsid w:val="00714EAB"/>
    <w:rsid w:val="00D406FC"/>
    <w:rsid w:val="00F5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3000086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057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4000095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300000684" TargetMode="External"/><Relationship Id="rId20" Type="http://schemas.openxmlformats.org/officeDocument/2006/relationships/hyperlink" Target="http://adilet.zan.kz/rus/docs/V10000066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24" Type="http://schemas.openxmlformats.org/officeDocument/2006/relationships/hyperlink" Target="http://adilet.zan.kz/rus/docs/K1500000377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P1300000684" TargetMode="External"/><Relationship Id="rId23" Type="http://schemas.openxmlformats.org/officeDocument/2006/relationships/hyperlink" Target="http://adilet.zan.kz/rus/docs/V1600013324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18" TargetMode="External"/><Relationship Id="rId14" Type="http://schemas.openxmlformats.org/officeDocument/2006/relationships/hyperlink" Target="http://adilet.zan.kz/rus/docs/P1300000684" TargetMode="External"/><Relationship Id="rId22" Type="http://schemas.openxmlformats.org/officeDocument/2006/relationships/hyperlink" Target="http://adilet.zan.kz/rus/docs/U1400000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7C31-05C2-4E14-8C9C-7A4B4CDE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13099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777</cp:lastModifiedBy>
  <cp:revision>2</cp:revision>
  <cp:lastPrinted>2016-11-04T08:00:00Z</cp:lastPrinted>
  <dcterms:created xsi:type="dcterms:W3CDTF">2018-08-13T11:22:00Z</dcterms:created>
  <dcterms:modified xsi:type="dcterms:W3CDTF">2018-08-13T11:22:00Z</dcterms:modified>
</cp:coreProperties>
</file>